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6F7" w:rsidRDefault="00D676F7" w:rsidP="00D676F7">
      <w:pPr>
        <w:jc w:val="center"/>
        <w:rPr>
          <w:sz w:val="28"/>
          <w:szCs w:val="28"/>
        </w:rPr>
      </w:pPr>
      <w:r w:rsidRPr="00D676F7">
        <w:rPr>
          <w:sz w:val="28"/>
          <w:szCs w:val="28"/>
        </w:rPr>
        <w:t>Аннотация</w:t>
      </w:r>
    </w:p>
    <w:p w:rsidR="00D676F7" w:rsidRDefault="00D676F7" w:rsidP="00D676F7">
      <w:pPr>
        <w:jc w:val="center"/>
        <w:rPr>
          <w:sz w:val="28"/>
          <w:szCs w:val="28"/>
        </w:rPr>
      </w:pPr>
      <w:r w:rsidRPr="00D676F7">
        <w:rPr>
          <w:sz w:val="28"/>
          <w:szCs w:val="28"/>
        </w:rPr>
        <w:t xml:space="preserve">к рабочей программе по ОБЗР 10-11 </w:t>
      </w:r>
      <w:proofErr w:type="spellStart"/>
      <w:r w:rsidRPr="00D676F7">
        <w:rPr>
          <w:sz w:val="28"/>
          <w:szCs w:val="28"/>
        </w:rPr>
        <w:t>кл</w:t>
      </w:r>
      <w:proofErr w:type="spellEnd"/>
      <w:r w:rsidRPr="00D676F7">
        <w:rPr>
          <w:sz w:val="28"/>
          <w:szCs w:val="28"/>
        </w:rPr>
        <w:t>.</w:t>
      </w:r>
    </w:p>
    <w:p w:rsidR="00D676F7" w:rsidRDefault="00D676F7">
      <w:pPr>
        <w:rPr>
          <w:sz w:val="28"/>
          <w:szCs w:val="28"/>
        </w:rPr>
      </w:pPr>
      <w:r w:rsidRPr="00D676F7">
        <w:rPr>
          <w:sz w:val="28"/>
          <w:szCs w:val="28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во ФГОС СОО, федеральной рабочей программы воспитания, и предусматривает непосредстве</w:t>
      </w:r>
      <w:r>
        <w:rPr>
          <w:sz w:val="28"/>
          <w:szCs w:val="28"/>
        </w:rPr>
        <w:t xml:space="preserve">нное применение при реализации </w:t>
      </w:r>
      <w:r w:rsidRPr="00D676F7">
        <w:rPr>
          <w:sz w:val="28"/>
          <w:szCs w:val="28"/>
        </w:rPr>
        <w:t xml:space="preserve">ОП СОО. 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</w:t>
      </w:r>
      <w:proofErr w:type="gramStart"/>
      <w:r w:rsidRPr="00D676F7">
        <w:rPr>
          <w:sz w:val="28"/>
          <w:szCs w:val="28"/>
        </w:rPr>
        <w:t>обучающимися</w:t>
      </w:r>
      <w:proofErr w:type="gramEnd"/>
      <w:r w:rsidRPr="00D676F7">
        <w:rPr>
          <w:sz w:val="28"/>
          <w:szCs w:val="28"/>
        </w:rPr>
        <w:t xml:space="preserve"> знаний и формирования у них умений и навыков в области безопасности жизнедеятельности. Программа ОБЗР в методическом плане обеспечивает реализацию практик ориентированного подхода в преподавании ОБЗР, системность и непрерывность приобретения </w:t>
      </w:r>
      <w:proofErr w:type="gramStart"/>
      <w:r w:rsidRPr="00D676F7">
        <w:rPr>
          <w:sz w:val="28"/>
          <w:szCs w:val="28"/>
        </w:rPr>
        <w:t>обучающимися</w:t>
      </w:r>
      <w:proofErr w:type="gramEnd"/>
      <w:r w:rsidRPr="00D676F7">
        <w:rPr>
          <w:sz w:val="28"/>
          <w:szCs w:val="28"/>
        </w:rPr>
        <w:t xml:space="preserve"> знаний и формирования у них навыков в области безопасности жизнедеятельности при переходе с уровня основного общего образования; </w:t>
      </w:r>
      <w:proofErr w:type="gramStart"/>
      <w:r w:rsidRPr="00D676F7">
        <w:rPr>
          <w:sz w:val="28"/>
          <w:szCs w:val="28"/>
        </w:rPr>
        <w:t>помогает педагогу продолжить освоение содержания материалов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  <w:proofErr w:type="gramEnd"/>
      <w:r w:rsidRPr="00D676F7">
        <w:rPr>
          <w:sz w:val="28"/>
          <w:szCs w:val="28"/>
        </w:rPr>
        <w:t xml:space="preserve"> </w:t>
      </w:r>
      <w:proofErr w:type="gramStart"/>
      <w:r w:rsidRPr="00D676F7">
        <w:rPr>
          <w:sz w:val="28"/>
          <w:szCs w:val="28"/>
        </w:rPr>
        <w:t xml:space="preserve">Программа ОБЗР обеспечивает: формирование личности выпускника с высоким уровнем культуры и мотивации ведения безопасного, здорового и экологически целесообразного образа жизни; 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 взаимосвязь личностных, </w:t>
      </w:r>
      <w:proofErr w:type="spellStart"/>
      <w:r w:rsidRPr="00D676F7">
        <w:rPr>
          <w:sz w:val="28"/>
          <w:szCs w:val="28"/>
        </w:rPr>
        <w:t>метапредметных</w:t>
      </w:r>
      <w:proofErr w:type="spellEnd"/>
      <w:r w:rsidRPr="00D676F7">
        <w:rPr>
          <w:sz w:val="28"/>
          <w:szCs w:val="28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  <w:proofErr w:type="gramEnd"/>
      <w:r w:rsidRPr="00D676F7">
        <w:rPr>
          <w:sz w:val="28"/>
          <w:szCs w:val="28"/>
        </w:rPr>
        <w:t xml:space="preserve"> подготовку выпускников к решению актуальных практических задач безопасности жизнедеятельности в повседневной жизни. В программе по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:rsidR="00D676F7" w:rsidRDefault="00D676F7">
      <w:pPr>
        <w:rPr>
          <w:sz w:val="28"/>
          <w:szCs w:val="28"/>
        </w:rPr>
      </w:pPr>
      <w:r w:rsidRPr="00D676F7">
        <w:rPr>
          <w:sz w:val="28"/>
          <w:szCs w:val="28"/>
        </w:rPr>
        <w:lastRenderedPageBreak/>
        <w:t xml:space="preserve"> модуль № 1 «Безопасное и устойчивое развитие личности, общества, государства»;</w:t>
      </w:r>
    </w:p>
    <w:p w:rsidR="00D676F7" w:rsidRDefault="00D676F7">
      <w:pPr>
        <w:rPr>
          <w:sz w:val="28"/>
          <w:szCs w:val="28"/>
        </w:rPr>
      </w:pPr>
      <w:r w:rsidRPr="00D676F7">
        <w:rPr>
          <w:sz w:val="28"/>
          <w:szCs w:val="28"/>
        </w:rPr>
        <w:t xml:space="preserve"> модуль № 2 «Основы военной подготовки»;</w:t>
      </w:r>
    </w:p>
    <w:p w:rsidR="00D676F7" w:rsidRDefault="00D676F7">
      <w:pPr>
        <w:rPr>
          <w:sz w:val="28"/>
          <w:szCs w:val="28"/>
        </w:rPr>
      </w:pPr>
      <w:r w:rsidRPr="00D676F7">
        <w:rPr>
          <w:sz w:val="28"/>
          <w:szCs w:val="28"/>
        </w:rPr>
        <w:t xml:space="preserve"> модуль № 3 «Культура безопасности жизнедеятельности в современном обществе»; </w:t>
      </w:r>
    </w:p>
    <w:p w:rsidR="00D676F7" w:rsidRDefault="00D676F7">
      <w:pPr>
        <w:rPr>
          <w:sz w:val="28"/>
          <w:szCs w:val="28"/>
        </w:rPr>
      </w:pPr>
      <w:r w:rsidRPr="00D676F7">
        <w:rPr>
          <w:sz w:val="28"/>
          <w:szCs w:val="28"/>
        </w:rPr>
        <w:t>модуль № 4 «Безопасность в быту»;</w:t>
      </w:r>
    </w:p>
    <w:p w:rsidR="00D676F7" w:rsidRDefault="00D676F7">
      <w:pPr>
        <w:rPr>
          <w:sz w:val="28"/>
          <w:szCs w:val="28"/>
        </w:rPr>
      </w:pPr>
      <w:r w:rsidRPr="00D676F7">
        <w:rPr>
          <w:sz w:val="28"/>
          <w:szCs w:val="28"/>
        </w:rPr>
        <w:t xml:space="preserve"> модуль № 5 «Безопасность на транспорте»;</w:t>
      </w:r>
    </w:p>
    <w:p w:rsidR="00D676F7" w:rsidRDefault="00D676F7">
      <w:pPr>
        <w:rPr>
          <w:sz w:val="28"/>
          <w:szCs w:val="28"/>
        </w:rPr>
      </w:pPr>
      <w:r w:rsidRPr="00D676F7">
        <w:rPr>
          <w:sz w:val="28"/>
          <w:szCs w:val="28"/>
        </w:rPr>
        <w:t xml:space="preserve"> модуль № 6 «Безопасность в общественных местах»;</w:t>
      </w:r>
    </w:p>
    <w:p w:rsidR="00D676F7" w:rsidRDefault="00D676F7">
      <w:pPr>
        <w:rPr>
          <w:sz w:val="28"/>
          <w:szCs w:val="28"/>
        </w:rPr>
      </w:pPr>
      <w:r w:rsidRPr="00D676F7">
        <w:rPr>
          <w:sz w:val="28"/>
          <w:szCs w:val="28"/>
        </w:rPr>
        <w:t xml:space="preserve"> модуль № 7 «Безопасность в природной среде»;</w:t>
      </w:r>
    </w:p>
    <w:p w:rsidR="00D676F7" w:rsidRDefault="00D676F7">
      <w:pPr>
        <w:rPr>
          <w:sz w:val="28"/>
          <w:szCs w:val="28"/>
        </w:rPr>
      </w:pPr>
      <w:r w:rsidRPr="00D676F7">
        <w:rPr>
          <w:sz w:val="28"/>
          <w:szCs w:val="28"/>
        </w:rPr>
        <w:t xml:space="preserve"> модуль № 8 «Основы медицинских знаний. Оказание первой помощи»; модуль № 9 «Безопасность в социуме»;</w:t>
      </w:r>
    </w:p>
    <w:p w:rsidR="00D676F7" w:rsidRDefault="00D676F7">
      <w:pPr>
        <w:rPr>
          <w:sz w:val="28"/>
          <w:szCs w:val="28"/>
        </w:rPr>
      </w:pPr>
      <w:r w:rsidRPr="00D676F7">
        <w:rPr>
          <w:sz w:val="28"/>
          <w:szCs w:val="28"/>
        </w:rPr>
        <w:t xml:space="preserve"> модуль № 10 «Безопасность в информационном пространстве»;</w:t>
      </w:r>
    </w:p>
    <w:p w:rsidR="00D676F7" w:rsidRDefault="00D676F7">
      <w:pPr>
        <w:rPr>
          <w:sz w:val="28"/>
          <w:szCs w:val="28"/>
        </w:rPr>
      </w:pPr>
      <w:r w:rsidRPr="00D676F7">
        <w:rPr>
          <w:sz w:val="28"/>
          <w:szCs w:val="28"/>
        </w:rPr>
        <w:t xml:space="preserve"> модуль № 11 «Основы противодействия экстремизму и терроризму».</w:t>
      </w:r>
    </w:p>
    <w:p w:rsidR="0067784A" w:rsidRPr="00D676F7" w:rsidRDefault="00D676F7">
      <w:pPr>
        <w:rPr>
          <w:sz w:val="28"/>
          <w:szCs w:val="28"/>
        </w:rPr>
      </w:pPr>
      <w:bookmarkStart w:id="0" w:name="_GoBack"/>
      <w:bookmarkEnd w:id="0"/>
      <w:r w:rsidRPr="00D676F7">
        <w:rPr>
          <w:sz w:val="28"/>
          <w:szCs w:val="28"/>
        </w:rPr>
        <w:t xml:space="preserve"> 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ее избегать, при необходимости безопасно действовать». 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 </w:t>
      </w:r>
      <w:proofErr w:type="gramStart"/>
      <w:r w:rsidRPr="00D676F7">
        <w:rPr>
          <w:sz w:val="28"/>
          <w:szCs w:val="28"/>
        </w:rPr>
        <w:t xml:space="preserve"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</w:t>
      </w:r>
      <w:r w:rsidRPr="00D676F7">
        <w:rPr>
          <w:sz w:val="28"/>
          <w:szCs w:val="28"/>
        </w:rPr>
        <w:lastRenderedPageBreak/>
        <w:t>общества и государства.</w:t>
      </w:r>
      <w:proofErr w:type="gramEnd"/>
      <w:r w:rsidRPr="00D676F7">
        <w:rPr>
          <w:sz w:val="28"/>
          <w:szCs w:val="28"/>
        </w:rPr>
        <w:t xml:space="preserve">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 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</w:t>
      </w:r>
      <w:proofErr w:type="gramStart"/>
      <w:r w:rsidRPr="00D676F7">
        <w:rPr>
          <w:sz w:val="28"/>
          <w:szCs w:val="28"/>
        </w:rPr>
        <w:t>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  <w:proofErr w:type="gramEnd"/>
      <w:r w:rsidRPr="00D676F7">
        <w:rPr>
          <w:sz w:val="28"/>
          <w:szCs w:val="28"/>
        </w:rPr>
        <w:t xml:space="preserve"> ОБЗР является открытой обучающей системой, имеет свои дидактические компоненты во всех без исключения предметных областях и </w:t>
      </w:r>
      <w:proofErr w:type="spellStart"/>
      <w:r w:rsidRPr="00D676F7">
        <w:rPr>
          <w:sz w:val="28"/>
          <w:szCs w:val="28"/>
        </w:rPr>
        <w:t>реализуетсячерез</w:t>
      </w:r>
      <w:proofErr w:type="spellEnd"/>
      <w:r w:rsidRPr="00D676F7">
        <w:rPr>
          <w:sz w:val="28"/>
          <w:szCs w:val="28"/>
        </w:rPr>
        <w:t xml:space="preserve">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</w:t>
      </w:r>
      <w:proofErr w:type="spellStart"/>
      <w:r w:rsidRPr="00D676F7">
        <w:rPr>
          <w:sz w:val="28"/>
          <w:szCs w:val="28"/>
        </w:rPr>
        <w:t>основываясьна</w:t>
      </w:r>
      <w:proofErr w:type="spellEnd"/>
      <w:r w:rsidRPr="00D676F7">
        <w:rPr>
          <w:sz w:val="28"/>
          <w:szCs w:val="28"/>
        </w:rPr>
        <w:t xml:space="preserve"> изучении проблем безопасности в общественных, гуманитарных, технических и естественных науках. </w:t>
      </w:r>
      <w:proofErr w:type="gramStart"/>
      <w:r w:rsidRPr="00D676F7">
        <w:rPr>
          <w:sz w:val="28"/>
          <w:szCs w:val="28"/>
        </w:rPr>
        <w:t>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  <w:proofErr w:type="gramEnd"/>
      <w:r w:rsidRPr="00D676F7">
        <w:rPr>
          <w:sz w:val="28"/>
          <w:szCs w:val="28"/>
        </w:rPr>
        <w:t xml:space="preserve"> Подходы к изучению ОБЗР учитывают современные вызовы и угрозы. ОБЗР входит в предметную область «Основы безопасности и защиты Родины», является обязательным для изучения на уровне среднего общего образования. </w:t>
      </w:r>
      <w:proofErr w:type="gramStart"/>
      <w:r w:rsidRPr="00D676F7">
        <w:rPr>
          <w:sz w:val="28"/>
          <w:szCs w:val="28"/>
        </w:rPr>
        <w:t xml:space="preserve">Изучение ОБЗР направлено на формирование ценностей, освоение </w:t>
      </w:r>
      <w:proofErr w:type="spellStart"/>
      <w:r w:rsidRPr="00D676F7">
        <w:rPr>
          <w:sz w:val="28"/>
          <w:szCs w:val="28"/>
        </w:rPr>
        <w:t>знанийи</w:t>
      </w:r>
      <w:proofErr w:type="spellEnd"/>
      <w:r w:rsidRPr="00D676F7">
        <w:rPr>
          <w:sz w:val="28"/>
          <w:szCs w:val="28"/>
        </w:rPr>
        <w:t xml:space="preserve"> умений, обеспечивающих готовность к выполнению конституционного </w:t>
      </w:r>
      <w:proofErr w:type="spellStart"/>
      <w:r w:rsidRPr="00D676F7">
        <w:rPr>
          <w:sz w:val="28"/>
          <w:szCs w:val="28"/>
        </w:rPr>
        <w:t>долгапо</w:t>
      </w:r>
      <w:proofErr w:type="spellEnd"/>
      <w:r w:rsidRPr="00D676F7">
        <w:rPr>
          <w:sz w:val="28"/>
          <w:szCs w:val="28"/>
        </w:rPr>
        <w:t xml:space="preserve"> защите Отечества и достижение базового уровня культуры безопасности </w:t>
      </w:r>
      <w:r w:rsidRPr="00D676F7">
        <w:rPr>
          <w:sz w:val="28"/>
          <w:szCs w:val="28"/>
        </w:rPr>
        <w:lastRenderedPageBreak/>
        <w:t>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</w:t>
      </w:r>
      <w:proofErr w:type="gramEnd"/>
      <w:r w:rsidRPr="00D676F7">
        <w:rPr>
          <w:sz w:val="28"/>
          <w:szCs w:val="28"/>
        </w:rPr>
        <w:t xml:space="preserve">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 </w:t>
      </w:r>
      <w:proofErr w:type="gramStart"/>
      <w:r w:rsidRPr="00D676F7">
        <w:rPr>
          <w:sz w:val="28"/>
          <w:szCs w:val="28"/>
        </w:rPr>
        <w:t xml:space="preserve"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 способность применять принципы и правила безопасного </w:t>
      </w:r>
      <w:proofErr w:type="spellStart"/>
      <w:r w:rsidRPr="00D676F7">
        <w:rPr>
          <w:sz w:val="28"/>
          <w:szCs w:val="28"/>
        </w:rPr>
        <w:t>поведенияв</w:t>
      </w:r>
      <w:proofErr w:type="spellEnd"/>
      <w:r w:rsidRPr="00D676F7">
        <w:rPr>
          <w:sz w:val="28"/>
          <w:szCs w:val="28"/>
        </w:rPr>
        <w:t xml:space="preserve">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</w:t>
      </w:r>
      <w:proofErr w:type="gramEnd"/>
      <w:r w:rsidRPr="00D676F7">
        <w:rPr>
          <w:sz w:val="28"/>
          <w:szCs w:val="28"/>
        </w:rPr>
        <w:t xml:space="preserve"> ситуаций, готовности к применению необходимых </w:t>
      </w:r>
      <w:proofErr w:type="spellStart"/>
      <w:r w:rsidRPr="00D676F7">
        <w:rPr>
          <w:sz w:val="28"/>
          <w:szCs w:val="28"/>
        </w:rPr>
        <w:t>средстви</w:t>
      </w:r>
      <w:proofErr w:type="spellEnd"/>
      <w:r w:rsidRPr="00D676F7">
        <w:rPr>
          <w:sz w:val="28"/>
          <w:szCs w:val="28"/>
        </w:rPr>
        <w:t xml:space="preserve"> действиям при возникновении чрезвычайных ситуаций; </w:t>
      </w:r>
      <w:proofErr w:type="spellStart"/>
      <w:r w:rsidRPr="00D676F7">
        <w:rPr>
          <w:sz w:val="28"/>
          <w:szCs w:val="28"/>
        </w:rPr>
        <w:t>сформированность</w:t>
      </w:r>
      <w:proofErr w:type="spellEnd"/>
      <w:r w:rsidRPr="00D676F7">
        <w:rPr>
          <w:sz w:val="28"/>
          <w:szCs w:val="28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 </w:t>
      </w:r>
      <w:proofErr w:type="spellStart"/>
      <w:r w:rsidRPr="00D676F7">
        <w:rPr>
          <w:sz w:val="28"/>
          <w:szCs w:val="28"/>
        </w:rPr>
        <w:t>сформированность</w:t>
      </w:r>
      <w:proofErr w:type="spellEnd"/>
      <w:r w:rsidRPr="00D676F7">
        <w:rPr>
          <w:sz w:val="28"/>
          <w:szCs w:val="28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 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 Всего на изучение ОБЗР на уровне среднего общего образования рекомендуется отводить 68 часов в 10–11 классах. При этом порядок освоения программы определяется образовательной организацией, которая вправе самостоятельно определять последовательность тематических линий ОБЗР и количество часов для их освоения. Конкретное наполнение модулей может быть скорректировано и конкретизировано с учетом региональных особенностей.</w:t>
      </w:r>
    </w:p>
    <w:sectPr w:rsidR="0067784A" w:rsidRPr="00D676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6F7"/>
    <w:rsid w:val="0067784A"/>
    <w:rsid w:val="00D6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1274</Words>
  <Characters>7266</Characters>
  <Application>Microsoft Office Word</Application>
  <DocSecurity>0</DocSecurity>
  <Lines>60</Lines>
  <Paragraphs>17</Paragraphs>
  <ScaleCrop>false</ScaleCrop>
  <Company>Home</Company>
  <LinksUpToDate>false</LinksUpToDate>
  <CharactersWithSpaces>8523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2025-09-07T10:11:00Z</dcterms:created>
  <dcterms:modified xsi:type="dcterms:W3CDTF">2025-09-07T10:17:00Z</dcterms:modified>
</cp:coreProperties>
</file>